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11CE1">
      <w:pPr>
        <w:widowControl w:val="0"/>
        <w:spacing w:after="0" w:line="240" w:lineRule="auto"/>
        <w:jc w:val="center"/>
        <w:rPr>
          <w:rFonts w:hint="eastAsia" w:ascii="方正小标宋简体" w:hAnsi="仿宋" w:eastAsia="方正小标宋简体" w:cs="Times New Roman"/>
          <w:kern w:val="2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仿宋" w:eastAsia="方正小标宋简体" w:cs="Times New Roman"/>
          <w:kern w:val="2"/>
          <w:sz w:val="44"/>
          <w:szCs w:val="44"/>
          <w:lang w:val="en-US" w:eastAsia="zh-CN"/>
        </w:rPr>
        <w:t>拟设计制作清单</w:t>
      </w:r>
    </w:p>
    <w:p w14:paraId="756EE4CC"/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6"/>
        <w:gridCol w:w="2055"/>
        <w:gridCol w:w="1952"/>
        <w:gridCol w:w="2953"/>
        <w:gridCol w:w="855"/>
        <w:gridCol w:w="795"/>
        <w:gridCol w:w="1200"/>
      </w:tblGrid>
      <w:tr w14:paraId="72439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72D695AD">
            <w:pPr>
              <w:spacing w:after="0" w:line="240" w:lineRule="auto"/>
            </w:pPr>
            <w:r>
              <w:rPr>
                <w:b/>
              </w:rPr>
              <w:t>物资名称</w:t>
            </w:r>
          </w:p>
        </w:tc>
        <w:tc>
          <w:tcPr>
            <w:tcW w:w="2055" w:type="dxa"/>
          </w:tcPr>
          <w:p w14:paraId="540A85B8">
            <w:pPr>
              <w:spacing w:after="0" w:line="240" w:lineRule="auto"/>
            </w:pPr>
            <w:r>
              <w:rPr>
                <w:b/>
              </w:rPr>
              <w:t>制作要求</w:t>
            </w:r>
          </w:p>
        </w:tc>
        <w:tc>
          <w:tcPr>
            <w:tcW w:w="1952" w:type="dxa"/>
          </w:tcPr>
          <w:p w14:paraId="5E208AF5">
            <w:pPr>
              <w:spacing w:after="0" w:line="240" w:lineRule="auto"/>
            </w:pPr>
            <w:r>
              <w:rPr>
                <w:b/>
              </w:rPr>
              <w:t>样品要求</w:t>
            </w:r>
          </w:p>
        </w:tc>
        <w:tc>
          <w:tcPr>
            <w:tcW w:w="2953" w:type="dxa"/>
          </w:tcPr>
          <w:p w14:paraId="44928EFE">
            <w:pPr>
              <w:spacing w:after="0" w:line="240" w:lineRule="auto"/>
            </w:pPr>
            <w:r>
              <w:rPr>
                <w:b/>
              </w:rPr>
              <w:t>设计要求</w:t>
            </w:r>
          </w:p>
        </w:tc>
        <w:tc>
          <w:tcPr>
            <w:tcW w:w="855" w:type="dxa"/>
          </w:tcPr>
          <w:p w14:paraId="04FFCA58">
            <w:pPr>
              <w:spacing w:after="0" w:line="240" w:lineRule="auto"/>
            </w:pPr>
            <w:r>
              <w:rPr>
                <w:b/>
              </w:rPr>
              <w:t>数量</w:t>
            </w:r>
          </w:p>
        </w:tc>
        <w:tc>
          <w:tcPr>
            <w:tcW w:w="795" w:type="dxa"/>
          </w:tcPr>
          <w:p w14:paraId="2E01F16C">
            <w:pPr>
              <w:spacing w:after="0" w:line="240" w:lineRule="auto"/>
            </w:pPr>
            <w:r>
              <w:rPr>
                <w:b/>
              </w:rPr>
              <w:t>单位</w:t>
            </w:r>
          </w:p>
        </w:tc>
        <w:tc>
          <w:tcPr>
            <w:tcW w:w="1200" w:type="dxa"/>
          </w:tcPr>
          <w:p w14:paraId="37D96D9F">
            <w:pPr>
              <w:spacing w:after="0" w:line="240" w:lineRule="auto"/>
            </w:pPr>
            <w:r>
              <w:rPr>
                <w:b/>
              </w:rPr>
              <w:t>总价（元）</w:t>
            </w:r>
          </w:p>
        </w:tc>
      </w:tr>
      <w:tr w14:paraId="099A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29955689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附录3 居民环境健康知信行水平调查问卷（含知情同意书成人版、儿童版）</w:t>
            </w:r>
          </w:p>
        </w:tc>
        <w:tc>
          <w:tcPr>
            <w:tcW w:w="2055" w:type="dxa"/>
            <w:vAlign w:val="top"/>
          </w:tcPr>
          <w:p w14:paraId="79526D3C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A4纸双面印刷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仿宋_GB2312" w:eastAsia="仿宋_GB2312" w:cs="Times New Roman"/>
                <w:bCs/>
                <w:kern w:val="2"/>
                <w:sz w:val="24"/>
                <w:szCs w:val="24"/>
                <w:lang w:eastAsia="zh-CN"/>
                <w:woUserID w:val="1"/>
              </w:rPr>
              <w:t>需装订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纸张≥70g</w:t>
            </w:r>
          </w:p>
        </w:tc>
        <w:tc>
          <w:tcPr>
            <w:tcW w:w="1952" w:type="dxa"/>
          </w:tcPr>
          <w:p w14:paraId="16AD2E7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3EA9B792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03F6F368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95" w:type="dxa"/>
          </w:tcPr>
          <w:p w14:paraId="151740BE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1200" w:type="dxa"/>
          </w:tcPr>
          <w:p w14:paraId="1A6785B3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247BD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2F1166C8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附录5 家庭户列表</w:t>
            </w:r>
          </w:p>
        </w:tc>
        <w:tc>
          <w:tcPr>
            <w:tcW w:w="2055" w:type="dxa"/>
            <w:vAlign w:val="top"/>
          </w:tcPr>
          <w:p w14:paraId="3FFBBA26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单面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40449C07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6B5D1AD8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1A3FB7CD">
            <w:pPr>
              <w:widowControl w:val="0"/>
              <w:spacing w:after="0" w:line="240" w:lineRule="auto"/>
              <w:jc w:val="center"/>
              <w:rPr>
                <w:rFonts w:hint="default" w:ascii="仿宋_GB2312" w:hAnsi="仿宋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95" w:type="dxa"/>
          </w:tcPr>
          <w:p w14:paraId="5E4884EB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份</w:t>
            </w:r>
          </w:p>
        </w:tc>
        <w:tc>
          <w:tcPr>
            <w:tcW w:w="1200" w:type="dxa"/>
          </w:tcPr>
          <w:p w14:paraId="62C328D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19D87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07D6AA2D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附录6 家庭户抽样结果及KISH表分配表</w:t>
            </w:r>
          </w:p>
        </w:tc>
        <w:tc>
          <w:tcPr>
            <w:tcW w:w="2055" w:type="dxa"/>
            <w:vAlign w:val="top"/>
          </w:tcPr>
          <w:p w14:paraId="3AE3303E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双面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3页）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仿宋_GB2312" w:eastAsia="仿宋_GB2312" w:cs="Times New Roman"/>
                <w:bCs/>
                <w:kern w:val="2"/>
                <w:sz w:val="24"/>
                <w:szCs w:val="24"/>
                <w:lang w:eastAsia="zh-CN"/>
                <w:woUserID w:val="1"/>
              </w:rPr>
              <w:t>需装订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纸张≥70g</w:t>
            </w:r>
          </w:p>
        </w:tc>
        <w:tc>
          <w:tcPr>
            <w:tcW w:w="1952" w:type="dxa"/>
          </w:tcPr>
          <w:p w14:paraId="352C9EC3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0EFCD986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54227DB0">
            <w:pPr>
              <w:widowControl w:val="0"/>
              <w:spacing w:after="0" w:line="240" w:lineRule="auto"/>
              <w:jc w:val="center"/>
              <w:rPr>
                <w:rFonts w:hint="default" w:ascii="仿宋_GB2312" w:hAnsi="仿宋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95" w:type="dxa"/>
          </w:tcPr>
          <w:p w14:paraId="4B7A14E1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册</w:t>
            </w:r>
          </w:p>
        </w:tc>
        <w:tc>
          <w:tcPr>
            <w:tcW w:w="1200" w:type="dxa"/>
          </w:tcPr>
          <w:p w14:paraId="3AF925C7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2AEE8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5CAEA903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附录7 15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69岁家庭成员登记表</w:t>
            </w:r>
          </w:p>
        </w:tc>
        <w:tc>
          <w:tcPr>
            <w:tcW w:w="2055" w:type="dxa"/>
            <w:vAlign w:val="top"/>
          </w:tcPr>
          <w:p w14:paraId="430AFAC4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A4纸单面印刷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35A2F87C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552EB2A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0990B1C9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350</w:t>
            </w:r>
          </w:p>
        </w:tc>
        <w:tc>
          <w:tcPr>
            <w:tcW w:w="795" w:type="dxa"/>
          </w:tcPr>
          <w:p w14:paraId="1AFB5C02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1200" w:type="dxa"/>
          </w:tcPr>
          <w:p w14:paraId="3F06EB73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2C61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68E1942C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附录8 KISH选择表</w:t>
            </w:r>
          </w:p>
        </w:tc>
        <w:tc>
          <w:tcPr>
            <w:tcW w:w="2055" w:type="dxa"/>
            <w:vAlign w:val="top"/>
          </w:tcPr>
          <w:p w14:paraId="7BBC4BD8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A4纸单面印刷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03E0F15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0803C9A2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1C19A9EA">
            <w:pPr>
              <w:widowControl w:val="0"/>
              <w:spacing w:after="0" w:line="240" w:lineRule="auto"/>
              <w:jc w:val="center"/>
              <w:rPr>
                <w:rFonts w:hint="default" w:ascii="仿宋_GB2312" w:hAnsi="仿宋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95" w:type="dxa"/>
          </w:tcPr>
          <w:p w14:paraId="08B095CF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1200" w:type="dxa"/>
          </w:tcPr>
          <w:p w14:paraId="3EF1DCA6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2C67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196B5AEC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附录9 2026年居民环境健康知信行水平基线调查完成情况登记表</w:t>
            </w:r>
          </w:p>
        </w:tc>
        <w:tc>
          <w:tcPr>
            <w:tcW w:w="2055" w:type="dxa"/>
            <w:vAlign w:val="top"/>
          </w:tcPr>
          <w:p w14:paraId="42E7E714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A4纸单面印刷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19BC06F1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632F6164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282C6B12">
            <w:pPr>
              <w:widowControl w:val="0"/>
              <w:spacing w:after="0" w:line="240" w:lineRule="auto"/>
              <w:jc w:val="center"/>
              <w:rPr>
                <w:rFonts w:hint="default" w:ascii="仿宋_GB2312" w:hAnsi="仿宋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795" w:type="dxa"/>
          </w:tcPr>
          <w:p w14:paraId="2519B4FA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份</w:t>
            </w:r>
          </w:p>
        </w:tc>
        <w:tc>
          <w:tcPr>
            <w:tcW w:w="1200" w:type="dxa"/>
          </w:tcPr>
          <w:p w14:paraId="0EC68554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6B7C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3BEA3594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附录12 居民环境健康知信行水平基线调查数据修改记录表</w:t>
            </w:r>
          </w:p>
        </w:tc>
        <w:tc>
          <w:tcPr>
            <w:tcW w:w="2055" w:type="dxa"/>
            <w:vAlign w:val="top"/>
          </w:tcPr>
          <w:p w14:paraId="52E08C6A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A4纸单面印刷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6B420AB8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0345316B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57799B7F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95" w:type="dxa"/>
          </w:tcPr>
          <w:p w14:paraId="35A146A2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1200" w:type="dxa"/>
          </w:tcPr>
          <w:p w14:paraId="662B9717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4E0B0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1CECBBB8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附录13 居民环境健康知信行水平基线调查问卷审核记录表</w:t>
            </w:r>
          </w:p>
        </w:tc>
        <w:tc>
          <w:tcPr>
            <w:tcW w:w="2055" w:type="dxa"/>
            <w:vAlign w:val="top"/>
          </w:tcPr>
          <w:p w14:paraId="04687373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A4纸单面印刷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250B7DFF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0307A39F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297FB467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95" w:type="dxa"/>
          </w:tcPr>
          <w:p w14:paraId="2A019AA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1200" w:type="dxa"/>
          </w:tcPr>
          <w:p w14:paraId="4A67840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680D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204AB30F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附录14 居民环境健康知信行水平基线调查问卷复核记录表</w:t>
            </w:r>
          </w:p>
        </w:tc>
        <w:tc>
          <w:tcPr>
            <w:tcW w:w="2055" w:type="dxa"/>
            <w:vAlign w:val="top"/>
          </w:tcPr>
          <w:p w14:paraId="1ADD9717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A4纸单面印刷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1页）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；纸张≥70g</w:t>
            </w:r>
          </w:p>
        </w:tc>
        <w:tc>
          <w:tcPr>
            <w:tcW w:w="1952" w:type="dxa"/>
          </w:tcPr>
          <w:p w14:paraId="12540D58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53" w:type="dxa"/>
          </w:tcPr>
          <w:p w14:paraId="703FB9A4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按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印制</w:t>
            </w:r>
          </w:p>
        </w:tc>
        <w:tc>
          <w:tcPr>
            <w:tcW w:w="855" w:type="dxa"/>
          </w:tcPr>
          <w:p w14:paraId="765696AE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95" w:type="dxa"/>
          </w:tcPr>
          <w:p w14:paraId="1FE7B6F6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1200" w:type="dxa"/>
          </w:tcPr>
          <w:p w14:paraId="2D36A513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  <w:tr w14:paraId="08B66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6" w:type="dxa"/>
          </w:tcPr>
          <w:p w14:paraId="3D1A5246">
            <w:pPr>
              <w:widowControl w:val="0"/>
              <w:spacing w:after="0" w:line="240" w:lineRule="auto"/>
              <w:jc w:val="left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洗漱套装</w:t>
            </w:r>
          </w:p>
        </w:tc>
        <w:tc>
          <w:tcPr>
            <w:tcW w:w="2055" w:type="dxa"/>
          </w:tcPr>
          <w:p w14:paraId="7369A905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规格：洗发水80ml、沐浴露100ml、牙膏90g、牙刷（成人软毛牙刷）、肥皂100-120g、洗漱袋</w:t>
            </w:r>
          </w:p>
        </w:tc>
        <w:tc>
          <w:tcPr>
            <w:tcW w:w="1952" w:type="dxa"/>
          </w:tcPr>
          <w:p w14:paraId="108BE434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提供实物样品</w:t>
            </w:r>
          </w:p>
        </w:tc>
        <w:tc>
          <w:tcPr>
            <w:tcW w:w="2953" w:type="dxa"/>
          </w:tcPr>
          <w:p w14:paraId="136F97F4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包装袋印制宣传标语（践行绿色低碳生活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提升环境健康素养）、单位名称、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安仔、</w:t>
            </w: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logo及中心微信二维码</w:t>
            </w:r>
            <w:r>
              <w:rPr>
                <w:rFonts w:hint="eastAsia" w:ascii="仿宋_GB2312" w:eastAsia="仿宋_GB2312" w:cs="Times New Roman"/>
                <w:bCs/>
                <w:kern w:val="2"/>
                <w:sz w:val="24"/>
                <w:szCs w:val="24"/>
                <w:lang w:eastAsia="zh-CN"/>
              </w:rPr>
              <w:t>等</w:t>
            </w:r>
          </w:p>
        </w:tc>
        <w:tc>
          <w:tcPr>
            <w:tcW w:w="855" w:type="dxa"/>
          </w:tcPr>
          <w:p w14:paraId="1DC0ABAB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300</w:t>
            </w:r>
          </w:p>
        </w:tc>
        <w:tc>
          <w:tcPr>
            <w:tcW w:w="795" w:type="dxa"/>
          </w:tcPr>
          <w:p w14:paraId="07634ABA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  <w:t>套</w:t>
            </w:r>
          </w:p>
        </w:tc>
        <w:tc>
          <w:tcPr>
            <w:tcW w:w="1200" w:type="dxa"/>
          </w:tcPr>
          <w:p w14:paraId="00C3DEBE">
            <w:pPr>
              <w:widowControl w:val="0"/>
              <w:spacing w:after="0" w:line="240" w:lineRule="auto"/>
              <w:jc w:val="center"/>
              <w:rPr>
                <w:rFonts w:hint="eastAsia" w:ascii="仿宋_GB2312" w:hAnsi="仿宋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433D4318"/>
    <w:p w14:paraId="289CC9FB">
      <w:r>
        <w:t>备注：1.单价栏由供应商自行填报。本次项目报价为包干费用（报价包含运输、售后退换服务、含税发票等全部费用）。</w:t>
      </w:r>
    </w:p>
    <w:p w14:paraId="7DBF414C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t>　　　2.各表格样式以《健康环境促进与干预工作手册（四川省）》格式为准，可联系采购人获取电子版样表。</w:t>
      </w:r>
    </w:p>
    <w:p w14:paraId="2DD45EF8">
      <w:r>
        <w:br w:type="page"/>
      </w:r>
    </w:p>
    <w:p w14:paraId="692211CE">
      <w:pPr>
        <w:rPr>
          <w:rFonts w:ascii="黑体" w:hAnsi="黑体" w:eastAsia="黑体"/>
          <w:b/>
          <w:sz w:val="32"/>
          <w:szCs w:val="32"/>
        </w:rPr>
        <w:sectPr>
          <w:pgSz w:w="15840" w:h="12240" w:orient="landscape"/>
          <w:pgMar w:top="1800" w:right="1440" w:bottom="1800" w:left="1440" w:header="720" w:footer="720" w:gutter="0"/>
          <w:cols w:space="720" w:num="1"/>
          <w:docGrid w:linePitch="360" w:charSpace="0"/>
        </w:sectPr>
      </w:pPr>
    </w:p>
    <w:p w14:paraId="63B9E439">
      <w:pPr>
        <w:widowControl w:val="0"/>
        <w:spacing w:after="0" w:line="240" w:lineRule="auto"/>
        <w:jc w:val="center"/>
        <w:rPr>
          <w:rFonts w:hint="eastAsia" w:ascii="方正小标宋简体" w:hAnsi="仿宋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Times New Roman"/>
          <w:kern w:val="2"/>
          <w:sz w:val="44"/>
          <w:szCs w:val="44"/>
          <w:lang w:val="en-US" w:eastAsia="zh-CN"/>
        </w:rPr>
        <w:t>评分标准</w:t>
      </w:r>
    </w:p>
    <w:p w14:paraId="04331249"/>
    <w:p w14:paraId="4081B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3" w:firstLineChars="200"/>
        <w:jc w:val="left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b/>
          <w:bCs/>
          <w:kern w:val="2"/>
          <w:sz w:val="32"/>
          <w:szCs w:val="32"/>
          <w:lang w:val="en-US" w:eastAsia="zh-CN"/>
        </w:rPr>
        <w:t>报价占比3</w:t>
      </w:r>
      <w:r>
        <w:rPr>
          <w:rFonts w:hint="eastAsia" w:ascii="仿宋_GB2312" w:eastAsia="仿宋_GB2312" w:cs="Times New Roman"/>
          <w:b/>
          <w:bCs/>
          <w:kern w:val="2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 w:cs="Times New Roman"/>
          <w:b/>
          <w:bCs/>
          <w:kern w:val="2"/>
          <w:sz w:val="32"/>
          <w:szCs w:val="32"/>
          <w:lang w:val="en-US" w:eastAsia="zh-CN"/>
        </w:rPr>
        <w:t>%：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统一采用低价优先法计算，即满足询价文件要求且投标价格最低的投标报价为评标基准价，其价格分为满分。其他供应商的价格分统一按照下列公式计算：</w:t>
      </w:r>
    </w:p>
    <w:p w14:paraId="54E4F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640" w:firstLineChars="200"/>
        <w:jc w:val="left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投标报价得分=（评标基准价／投标报价）×价格权值×100。</w:t>
      </w:r>
    </w:p>
    <w:p w14:paraId="28A45B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3" w:firstLineChars="200"/>
        <w:textAlignment w:val="auto"/>
      </w:pPr>
      <w:r>
        <w:rPr>
          <w:rFonts w:hint="default" w:ascii="仿宋_GB2312" w:hAnsi="仿宋" w:eastAsia="仿宋_GB2312" w:cs="Times New Roman"/>
          <w:b/>
          <w:bCs/>
          <w:kern w:val="2"/>
          <w:sz w:val="32"/>
          <w:szCs w:val="32"/>
          <w:lang w:val="en-US" w:eastAsia="zh-CN"/>
        </w:rPr>
        <w:t>样品占比3</w:t>
      </w:r>
      <w:r>
        <w:rPr>
          <w:rFonts w:hint="eastAsia" w:ascii="仿宋_GB2312" w:eastAsia="仿宋_GB2312" w:cs="Times New Roman"/>
          <w:b/>
          <w:bCs/>
          <w:kern w:val="2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 w:cs="Times New Roman"/>
          <w:b/>
          <w:bCs/>
          <w:kern w:val="2"/>
          <w:sz w:val="32"/>
          <w:szCs w:val="32"/>
          <w:lang w:val="en-US" w:eastAsia="zh-CN"/>
        </w:rPr>
        <w:t>%：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要求提供问卷样册、各表格成品样品及洗漱套装实物样品，评标专家依照供应商提供的样品综合评定：样品评比最优得3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分，良好得2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分，一般得1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分，不提供样品、少送样品、错送样品或样品提供不全的不得分。</w:t>
      </w:r>
    </w:p>
    <w:p w14:paraId="215DB0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3" w:firstLineChars="200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b/>
          <w:bCs/>
          <w:kern w:val="2"/>
          <w:sz w:val="32"/>
          <w:szCs w:val="32"/>
          <w:lang w:val="en-US" w:eastAsia="zh-CN"/>
        </w:rPr>
        <w:t>制作占比15%：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完全符合制作要求得15分，一项不符合扣5分，扣完为止。</w:t>
      </w:r>
    </w:p>
    <w:p w14:paraId="4DD8E9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3" w:firstLineChars="200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b/>
          <w:bCs/>
          <w:kern w:val="2"/>
          <w:sz w:val="32"/>
          <w:szCs w:val="32"/>
          <w:lang w:val="en-US" w:eastAsia="zh-CN"/>
        </w:rPr>
        <w:t>售后占比15%：</w:t>
      </w:r>
      <w: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  <w:t>提供售后服务承诺及保障措施方案得10分，指派专人负责与采购人联系售后服务事宜得5分。</w:t>
      </w:r>
    </w:p>
    <w:p w14:paraId="3D8328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</w:p>
    <w:p w14:paraId="5CE9914E">
      <w:pPr>
        <w:spacing w:line="240" w:lineRule="exact"/>
        <w:ind w:left="840" w:hanging="960" w:hangingChars="400"/>
        <w:rPr>
          <w:rFonts w:hint="eastAsia"/>
          <w:lang w:eastAsia="zh-CN"/>
        </w:rPr>
      </w:pPr>
    </w:p>
    <w:p w14:paraId="69591E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</w:p>
    <w:sectPr>
      <w:pgSz w:w="11906" w:h="16838"/>
      <w:pgMar w:top="1701" w:right="1361" w:bottom="136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75690D-6C66-4F47-B11F-77A3AD40E3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24424F8-0241-4122-8B3F-E0228678B708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7FBA9F9-F382-44F6-8CDF-C3C20E6545B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EC79451-2FF3-41A8-ABB3-6E642DE0B945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0A418C"/>
    <w:rsid w:val="0B341411"/>
    <w:rsid w:val="1DF919A8"/>
    <w:rsid w:val="48A71A95"/>
    <w:rsid w:val="54625730"/>
    <w:rsid w:val="5684380C"/>
    <w:rsid w:val="65240B51"/>
    <w:rsid w:val="6789426D"/>
    <w:rsid w:val="7B765E52"/>
    <w:rsid w:val="7C36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1147</Words>
  <Characters>1277</Characters>
  <Lines>0</Lines>
  <Paragraphs>0</Paragraphs>
  <TotalTime>1</TotalTime>
  <ScaleCrop>false</ScaleCrop>
  <LinksUpToDate>false</LinksUpToDate>
  <CharactersWithSpaces>1322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廖露鸣</cp:lastModifiedBy>
  <dcterms:modified xsi:type="dcterms:W3CDTF">2026-10-13T09:13:33Z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eyJoZGlkIjoiYTYyN2E4NTM3OGVkNWIwMDM1ZTM4N2JmZDE1ZjI4NmUiLCJ1c2VySWQiOiIxNjU2ODQxNTc5In0=</vt:lpwstr>
  </property>
  <property fmtid="{D5CDD505-2E9C-101B-9397-08002B2CF9AE}" pid="3" name="KSOProductBuildVer">
    <vt:lpwstr>2052-12.1.0.28043</vt:lpwstr>
  </property>
  <property fmtid="{D5CDD505-2E9C-101B-9397-08002B2CF9AE}" pid="4" name="ICV">
    <vt:lpwstr>1602B44ED8774FCE8444C71378D83BF4_12</vt:lpwstr>
  </property>
</Properties>
</file>