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476B7">
      <w:pPr>
        <w:spacing w:line="594" w:lineRule="exact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3</w:t>
      </w:r>
    </w:p>
    <w:p w14:paraId="15747D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72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36"/>
          <w:szCs w:val="36"/>
          <w:lang w:val="en-US" w:eastAsia="zh-CN" w:bidi="ar-SA"/>
        </w:rPr>
        <w:t>参考文件</w:t>
      </w:r>
    </w:p>
    <w:p w14:paraId="7649C8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1.狂犬病暴露预防处置工作规范（2023年版）</w:t>
      </w:r>
    </w:p>
    <w:p w14:paraId="60AA21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2.狂犬病诊断标准（2008年）（WS 281-2008）</w:t>
      </w:r>
    </w:p>
    <w:p w14:paraId="27769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</w:p>
    <w:p w14:paraId="1E400164">
      <w:bookmarkStart w:id="0" w:name="_GoBack"/>
      <w:bookmarkEnd w:id="0"/>
    </w:p>
    <w:sectPr>
      <w:pgSz w:w="11906" w:h="16838"/>
      <w:pgMar w:top="2098" w:right="1361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456F7"/>
    <w:rsid w:val="08E97C2C"/>
    <w:rsid w:val="096261E7"/>
    <w:rsid w:val="16CD6778"/>
    <w:rsid w:val="17CC1DAF"/>
    <w:rsid w:val="17E456F7"/>
    <w:rsid w:val="282D1615"/>
    <w:rsid w:val="28B43653"/>
    <w:rsid w:val="2BAD1AC2"/>
    <w:rsid w:val="2F1315FF"/>
    <w:rsid w:val="3397746C"/>
    <w:rsid w:val="35EE04DE"/>
    <w:rsid w:val="35FB0AEC"/>
    <w:rsid w:val="465A35FB"/>
    <w:rsid w:val="5A5E7059"/>
    <w:rsid w:val="606F04E8"/>
    <w:rsid w:val="6BDA42C3"/>
    <w:rsid w:val="761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2025-08-22T01:15:00Z</dcterms:created>
  <dc:creator>钟诗瑶</dc:creator>
  <cp:lastModifiedBy>钟诗瑶</cp:lastModifiedBy>
  <dcterms:modified xsi:type="dcterms:W3CDTF">2025-08-22T01:15:23Z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592CCB6232EA496AB539DBA798511F83_11</vt:lpwstr>
  </property>
  <property fmtid="{D5CDD505-2E9C-101B-9397-08002B2CF9AE}" pid="4" name="KSOTemplateDocerSaveRecord">
    <vt:lpwstr>eyJoZGlkIjoiZDJjM2ZkNWI5ZTdmODlhMzNkNDU4ZTg3ZWQ4YmQ4YmMiLCJ1c2VySWQiOiIxNjU4NDE0ODQ4In0=</vt:lpwstr>
  </property>
</Properties>
</file>