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B6F2F">
      <w:pPr>
        <w:keepNext w:val="0"/>
        <w:keepLines w:val="0"/>
        <w:pageBreakBefore w:val="0"/>
        <w:widowControl w:val="0"/>
        <w:kinsoku w:val="0"/>
        <w:wordWrap/>
        <w:overflowPunct/>
        <w:topLinePunct w:val="0"/>
        <w:autoSpaceDE w:val="0"/>
        <w:autoSpaceDN w:val="0"/>
        <w:bidi w:val="0"/>
        <w:adjustRightInd w:val="0"/>
        <w:snapToGrid w:val="0"/>
        <w:spacing w:line="594" w:lineRule="exact"/>
        <w:textAlignment w:val="baseline"/>
        <w:rPr>
          <w:rFonts w:hint="eastAsia" w:ascii="黑体" w:hAnsi="黑体" w:eastAsia="黑体" w:cs="黑体"/>
          <w:b w:val="0"/>
          <w:bCs w:val="0"/>
          <w:snapToGrid/>
          <w:kern w:val="2"/>
          <w:sz w:val="36"/>
          <w:szCs w:val="36"/>
          <w:lang w:val="en-US" w:eastAsia="zh-CN" w:bidi="ar-SA"/>
        </w:rPr>
      </w:pPr>
      <w:r>
        <w:rPr>
          <w:rFonts w:hint="eastAsia" w:ascii="黑体" w:hAnsi="黑体" w:eastAsia="黑体" w:cs="黑体"/>
          <w:b w:val="0"/>
          <w:bCs w:val="0"/>
          <w:snapToGrid/>
          <w:kern w:val="2"/>
          <w:sz w:val="32"/>
          <w:szCs w:val="32"/>
          <w:lang w:val="en-US" w:eastAsia="zh-CN" w:bidi="ar-SA"/>
        </w:rPr>
        <w:t xml:space="preserve">附件2 </w:t>
      </w:r>
    </w:p>
    <w:p w14:paraId="3F4CB33B">
      <w:pPr>
        <w:keepNext w:val="0"/>
        <w:keepLines w:val="0"/>
        <w:pageBreakBefore w:val="0"/>
        <w:widowControl w:val="0"/>
        <w:kinsoku w:val="0"/>
        <w:wordWrap/>
        <w:overflowPunct/>
        <w:topLinePunct w:val="0"/>
        <w:autoSpaceDE w:val="0"/>
        <w:autoSpaceDN w:val="0"/>
        <w:bidi w:val="0"/>
        <w:adjustRightInd w:val="0"/>
        <w:snapToGrid w:val="0"/>
        <w:spacing w:line="594" w:lineRule="exact"/>
        <w:jc w:val="center"/>
        <w:textAlignment w:val="baseline"/>
        <w:rPr>
          <w:rFonts w:hint="eastAsia" w:ascii="微软雅黑" w:hAnsi="微软雅黑" w:eastAsia="微软雅黑" w:cs="微软雅黑"/>
          <w:sz w:val="36"/>
          <w:szCs w:val="36"/>
        </w:rPr>
      </w:pPr>
    </w:p>
    <w:p w14:paraId="3710F54D">
      <w:pPr>
        <w:keepNext w:val="0"/>
        <w:keepLines w:val="0"/>
        <w:pageBreakBefore w:val="0"/>
        <w:widowControl w:val="0"/>
        <w:kinsoku w:val="0"/>
        <w:wordWrap/>
        <w:overflowPunct/>
        <w:topLinePunct w:val="0"/>
        <w:autoSpaceDE w:val="0"/>
        <w:autoSpaceDN w:val="0"/>
        <w:bidi w:val="0"/>
        <w:adjustRightInd w:val="0"/>
        <w:snapToGrid w:val="0"/>
        <w:spacing w:line="594" w:lineRule="exact"/>
        <w:jc w:val="center"/>
        <w:textAlignment w:val="baseline"/>
        <w:rPr>
          <w:rFonts w:hint="eastAsia" w:ascii="微软雅黑" w:hAnsi="微软雅黑" w:eastAsia="微软雅黑" w:cs="微软雅黑"/>
          <w:sz w:val="36"/>
          <w:szCs w:val="36"/>
        </w:rPr>
      </w:pPr>
      <w:r>
        <w:rPr>
          <w:rFonts w:hint="eastAsia" w:ascii="微软雅黑" w:hAnsi="微软雅黑" w:eastAsia="微软雅黑" w:cs="微软雅黑"/>
          <w:sz w:val="36"/>
          <w:szCs w:val="36"/>
        </w:rPr>
        <w:t>综合评分办法</w:t>
      </w:r>
    </w:p>
    <w:p w14:paraId="07E7D020">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0"/>
        <w:jc w:val="center"/>
        <w:textAlignment w:val="baseline"/>
        <w:rPr>
          <w:rFonts w:hint="eastAsia" w:ascii="方正公文小标宋" w:hAnsi="方正公文小标宋" w:eastAsia="方正公文小标宋" w:cs="方正公文小标宋"/>
          <w:i w:val="0"/>
          <w:iCs w:val="0"/>
          <w:caps w:val="0"/>
          <w:color w:val="000000"/>
          <w:spacing w:val="0"/>
          <w:sz w:val="36"/>
          <w:szCs w:val="36"/>
        </w:rPr>
      </w:pPr>
    </w:p>
    <w:p w14:paraId="25EFC540">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一、评审原则</w:t>
      </w:r>
    </w:p>
    <w:p w14:paraId="39A0F0FA">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（一）评审小组构成：本项目的评审小组由采购单位组建，成员包含技术、经济等方面专业人员，成员人数为三人以上（含三人）单数。其中，技术、经济等方面的专家不得少于成员总数的三分之二。</w:t>
      </w:r>
    </w:p>
    <w:p w14:paraId="46F1E797">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（二）评审依据：本评审办法和供应商提交的响应文件。</w:t>
      </w:r>
    </w:p>
    <w:p w14:paraId="1FE13BFD">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（三）评审方法：综合评分法。</w:t>
      </w:r>
    </w:p>
    <w:p w14:paraId="106D4ED7">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二、评审方法</w:t>
      </w:r>
    </w:p>
    <w:p w14:paraId="79E8C7D9">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供应商提交的报价及资格材料经初核符合要求的进入详评，评审小组将按本评审办法和响应文件为评定依据，采用百分制综合评分法：</w:t>
      </w:r>
    </w:p>
    <w:p w14:paraId="551C92AD">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评分细则（按四舍五入取至百分位）：</w:t>
      </w:r>
    </w:p>
    <w:p w14:paraId="78B299DF">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3" w:firstLineChars="200"/>
        <w:textAlignment w:val="baseline"/>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1.价格分（满分20分）</w:t>
      </w:r>
    </w:p>
    <w:p w14:paraId="48364E57">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（1）评审价为供应商的报价进行政策性扣除后的价格，评审价只是作为评审时使用。最终成交人的成交报价=最终报价。</w:t>
      </w:r>
    </w:p>
    <w:p w14:paraId="1560812B">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按照《政府采购促进中小企业发展管理办法》（财库〔2020〕46号）规定，供应商为小型和微型企业，并在其响应文件中提供《中小企业声明函》，且其所竞标产品为小型和微型企业生产的，对其竞标价格给予6%的扣除。</w:t>
      </w:r>
    </w:p>
    <w:p w14:paraId="5F0008EB">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2810475">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1105043">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（5）政策性扣除计算方法。</w:t>
      </w:r>
    </w:p>
    <w:p w14:paraId="2F8F1C01">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供应商被评定为监狱企业或残疾人福利性单位或小型和微型企业且其所竞标产品为小型和微型企业产品的，该供应商的磋商报价给予6%的扣除，扣除后的价格为评审报价，即评审报价=初始报价×（1-6%）；除上述情况外，评审报价=最终报价。</w:t>
      </w:r>
    </w:p>
    <w:p w14:paraId="101EA6ED">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（6）以进入评审的最低的评审报价为20分。</w:t>
      </w:r>
    </w:p>
    <w:p w14:paraId="28EA2341">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（7）某供应商价格分=供应商最低评审报价（金额）/某供应商评审报价（金额）×20分</w:t>
      </w:r>
    </w:p>
    <w:p w14:paraId="2CECFD09">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3" w:firstLineChars="200"/>
        <w:textAlignment w:val="baseline"/>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2.</w:t>
      </w:r>
      <w:r>
        <w:rPr>
          <w:rFonts w:hint="eastAsia" w:ascii="仿宋_GB2312" w:hAnsi="仿宋_GB2312" w:eastAsia="仿宋_GB2312" w:cs="仿宋_GB2312"/>
          <w:b/>
          <w:bCs/>
          <w:i w:val="0"/>
          <w:iCs w:val="0"/>
          <w:caps w:val="0"/>
          <w:color w:val="000000"/>
          <w:spacing w:val="0"/>
          <w:sz w:val="32"/>
          <w:szCs w:val="32"/>
        </w:rPr>
        <w:t>技术支持分（满分10分）</w:t>
      </w:r>
    </w:p>
    <w:p w14:paraId="6204F52F">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拟投入本项目的人员专业结构合理，设备专业、充足，以保证项目工作质量。</w:t>
      </w:r>
    </w:p>
    <w:p w14:paraId="672B5043">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（1）拟投入动画专业学士学位人员，每1人得分3分，满分6分。（须在询价文件中提供人员学位证书复印件及近半年任意三个月的社保证明复印件，并加盖供应商公章，否则不得分。）</w:t>
      </w:r>
    </w:p>
    <w:p w14:paraId="0F842BD7">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供应商具备制作、后期所需的仪器设施和软件，包含工作站、工作站软件系统、专业视频非线性编辑软件、调色软件、音频后期制作软件等。具备上述5项得4分，缺少任何一项不得分。（须列明清单加盖供应商公章，否则不得分）。</w:t>
      </w:r>
    </w:p>
    <w:p w14:paraId="7D57773A">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3" w:firstLineChars="200"/>
        <w:textAlignment w:val="baseline"/>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3.</w:t>
      </w:r>
      <w:r>
        <w:rPr>
          <w:rFonts w:hint="eastAsia" w:ascii="仿宋_GB2312" w:hAnsi="仿宋_GB2312" w:eastAsia="仿宋_GB2312" w:cs="仿宋_GB2312"/>
          <w:b/>
          <w:bCs/>
          <w:i w:val="0"/>
          <w:iCs w:val="0"/>
          <w:caps w:val="0"/>
          <w:color w:val="000000"/>
          <w:spacing w:val="0"/>
          <w:sz w:val="32"/>
          <w:szCs w:val="32"/>
        </w:rPr>
        <w:t>动画脚本设计方案</w:t>
      </w:r>
      <w:r>
        <w:rPr>
          <w:rFonts w:hint="eastAsia" w:ascii="仿宋_GB2312" w:hAnsi="仿宋_GB2312" w:eastAsia="仿宋_GB2312" w:cs="仿宋_GB2312"/>
          <w:b/>
          <w:bCs/>
          <w:i w:val="0"/>
          <w:iCs w:val="0"/>
          <w:caps w:val="0"/>
          <w:color w:val="000000"/>
          <w:spacing w:val="0"/>
          <w:sz w:val="32"/>
          <w:szCs w:val="32"/>
          <w:lang w:eastAsia="zh-CN"/>
        </w:rPr>
        <w:t>分</w:t>
      </w:r>
      <w:r>
        <w:rPr>
          <w:rFonts w:hint="eastAsia" w:ascii="仿宋_GB2312" w:hAnsi="仿宋_GB2312" w:eastAsia="仿宋_GB2312" w:cs="仿宋_GB2312"/>
          <w:b/>
          <w:bCs/>
          <w:i w:val="0"/>
          <w:iCs w:val="0"/>
          <w:caps w:val="0"/>
          <w:color w:val="000000"/>
          <w:spacing w:val="0"/>
          <w:sz w:val="32"/>
          <w:szCs w:val="32"/>
        </w:rPr>
        <w:t>（满分25分）</w:t>
      </w:r>
    </w:p>
    <w:p w14:paraId="75C20223">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3"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三档（8分）：</w:t>
      </w:r>
      <w:r>
        <w:rPr>
          <w:rFonts w:hint="eastAsia" w:ascii="仿宋_GB2312" w:hAnsi="仿宋_GB2312" w:eastAsia="仿宋_GB2312" w:cs="仿宋_GB2312"/>
          <w:i w:val="0"/>
          <w:iCs w:val="0"/>
          <w:caps w:val="0"/>
          <w:color w:val="000000"/>
          <w:spacing w:val="0"/>
          <w:sz w:val="32"/>
          <w:szCs w:val="32"/>
        </w:rPr>
        <w:t>总体设计理念陈旧，对展示目标、动画主题不突出，展现形式单一。</w:t>
      </w:r>
    </w:p>
    <w:p w14:paraId="4027F5B4">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3"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二档（17分）：</w:t>
      </w:r>
      <w:r>
        <w:rPr>
          <w:rFonts w:hint="eastAsia" w:ascii="仿宋_GB2312" w:hAnsi="仿宋_GB2312" w:eastAsia="仿宋_GB2312" w:cs="仿宋_GB2312"/>
          <w:i w:val="0"/>
          <w:iCs w:val="0"/>
          <w:caps w:val="0"/>
          <w:color w:val="000000"/>
          <w:spacing w:val="0"/>
          <w:sz w:val="32"/>
          <w:szCs w:val="32"/>
        </w:rPr>
        <w:t>总体设计理念一般，对展示目标、动画主题能基本达到，展现形式一般。</w:t>
      </w:r>
    </w:p>
    <w:p w14:paraId="6AA6E014">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3"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一档（25分）：</w:t>
      </w:r>
      <w:r>
        <w:rPr>
          <w:rFonts w:hint="eastAsia" w:ascii="仿宋_GB2312" w:hAnsi="仿宋_GB2312" w:eastAsia="仿宋_GB2312" w:cs="仿宋_GB2312"/>
          <w:i w:val="0"/>
          <w:iCs w:val="0"/>
          <w:caps w:val="0"/>
          <w:color w:val="000000"/>
          <w:spacing w:val="0"/>
          <w:sz w:val="32"/>
          <w:szCs w:val="32"/>
        </w:rPr>
        <w:t>总体设计理念先进、新颖，对展示目标、动画主题能够完善提高，展现形式有亮点。</w:t>
      </w:r>
    </w:p>
    <w:p w14:paraId="39DA6346">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562" w:firstLineChars="200"/>
        <w:textAlignment w:val="baseline"/>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4</w:t>
      </w:r>
      <w:r>
        <w:rPr>
          <w:rFonts w:hint="eastAsia" w:ascii="仿宋_GB2312" w:hAnsi="仿宋_GB2312" w:eastAsia="仿宋_GB2312" w:cs="仿宋_GB2312"/>
          <w:b/>
          <w:bCs/>
          <w:i w:val="0"/>
          <w:iCs w:val="0"/>
          <w:caps w:val="0"/>
          <w:color w:val="000000"/>
          <w:spacing w:val="0"/>
          <w:sz w:val="28"/>
          <w:szCs w:val="28"/>
          <w:lang w:val="en-US" w:eastAsia="zh-CN"/>
        </w:rPr>
        <w:t>.</w:t>
      </w:r>
      <w:r>
        <w:rPr>
          <w:rFonts w:hint="eastAsia" w:ascii="仿宋_GB2312" w:hAnsi="仿宋_GB2312" w:eastAsia="仿宋_GB2312" w:cs="仿宋_GB2312"/>
          <w:b/>
          <w:bCs/>
          <w:i w:val="0"/>
          <w:iCs w:val="0"/>
          <w:caps w:val="0"/>
          <w:color w:val="000000"/>
          <w:spacing w:val="0"/>
          <w:sz w:val="28"/>
          <w:szCs w:val="28"/>
        </w:rPr>
        <w:t>信誉业绩分（满分45分）</w:t>
      </w:r>
    </w:p>
    <w:p w14:paraId="727B1894">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（1）提供有效的ISO9001质量管理体系认证证书，得5分。（须提供资质证书复印件加盖供应商公章，否则不得分）</w:t>
      </w:r>
    </w:p>
    <w:p w14:paraId="7CD92003">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（2）供应商获得科普产品相关的省部级及以上的荣誉、奖励，每项得5分，满分25分。（须提供获奖证书或红头文件复印件加盖供应商公章，否则不得分）</w:t>
      </w:r>
    </w:p>
    <w:p w14:paraId="5213DA72">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（3）供应商2021年以来有承接过类似本项目的业绩，每项得3分，满分15分。（须提供成交通知书或合同复印件，复印件加盖供应商公章，否则不得分）</w:t>
      </w:r>
    </w:p>
    <w:p w14:paraId="3E2DFAB0">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总分值=1+2+3+4</w:t>
      </w:r>
    </w:p>
    <w:p w14:paraId="4995918F">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三、成交候选人推荐原则</w:t>
      </w:r>
    </w:p>
    <w:p w14:paraId="55176242">
      <w:pPr>
        <w:pStyle w:val="4"/>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594" w:lineRule="exact"/>
        <w:ind w:left="0" w:firstLine="640" w:firstLineChars="200"/>
        <w:textAlignment w:val="baseline"/>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次询价实行一次性报价，报出后不得更改。根据供应商提交的材料进行综合评分，按照得分由高到低顺序得出成交候选人名单，评审得分相同的，按照最后报价（不计算价格折扣）由低到高排序，评审得分且最后报价（不计算价格折扣）相同的，按照技术指标</w:t>
      </w:r>
      <w:r>
        <w:rPr>
          <w:rFonts w:hint="eastAsia" w:ascii="仿宋_GB2312" w:hAnsi="仿宋_GB2312" w:eastAsia="仿宋_GB2312" w:cs="仿宋_GB2312"/>
          <w:i w:val="0"/>
          <w:iCs w:val="0"/>
          <w:caps w:val="0"/>
          <w:color w:val="000000"/>
          <w:spacing w:val="0"/>
          <w:sz w:val="32"/>
          <w:szCs w:val="32"/>
          <w:lang w:eastAsia="zh-CN"/>
        </w:rPr>
        <w:t>（技术支持</w:t>
      </w:r>
      <w:r>
        <w:rPr>
          <w:rFonts w:hint="eastAsia" w:ascii="仿宋_GB2312" w:hAnsi="仿宋_GB2312" w:eastAsia="仿宋_GB2312" w:cs="仿宋_GB2312"/>
          <w:i w:val="0"/>
          <w:iCs w:val="0"/>
          <w:caps w:val="0"/>
          <w:color w:val="000000"/>
          <w:spacing w:val="0"/>
          <w:sz w:val="32"/>
          <w:szCs w:val="32"/>
          <w:lang w:val="en-US" w:eastAsia="zh-CN"/>
        </w:rPr>
        <w:t>+动画脚本设计方案分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优劣排序。成交原则为得分排序第一的报价人，如报价人因不可抗力提出不能履行合同，顺位选择第二排名的报价人，以此类推。</w:t>
      </w:r>
    </w:p>
    <w:p w14:paraId="4B6F9E18">
      <w:pPr>
        <w:rPr>
          <w:rFonts w:hint="eastAsia" w:ascii="黑体" w:hAnsi="黑体" w:eastAsia="黑体" w:cs="黑体"/>
          <w:b w:val="0"/>
          <w:bCs w:val="0"/>
          <w:snapToGrid/>
          <w:kern w:val="2"/>
          <w:sz w:val="32"/>
          <w:szCs w:val="32"/>
          <w:lang w:val="en-US" w:eastAsia="zh-CN" w:bidi="ar-SA"/>
        </w:rPr>
      </w:pPr>
    </w:p>
    <w:p w14:paraId="35C1D476">
      <w:pPr>
        <w:ind w:firstLine="2160" w:firstLineChars="600"/>
        <w:rPr>
          <w:rFonts w:hint="eastAsia" w:ascii="方正公文小标宋" w:hAnsi="方正公文小标宋" w:eastAsia="方正公文小标宋" w:cs="方正公文小标宋"/>
          <w:sz w:val="36"/>
          <w:szCs w:val="36"/>
        </w:rPr>
      </w:pPr>
    </w:p>
    <w:p w14:paraId="01997C99">
      <w:pPr>
        <w:ind w:firstLine="2160" w:firstLineChars="600"/>
        <w:rPr>
          <w:rFonts w:hint="eastAsia" w:ascii="方正公文小标宋" w:hAnsi="方正公文小标宋" w:eastAsia="方正公文小标宋" w:cs="方正公文小标宋"/>
          <w:sz w:val="36"/>
          <w:szCs w:val="36"/>
        </w:rPr>
      </w:pPr>
    </w:p>
    <w:p w14:paraId="401733F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94" w:lineRule="exact"/>
        <w:jc w:val="left"/>
        <w:textAlignment w:val="baseline"/>
        <w:rPr>
          <w:rFonts w:hint="eastAsia" w:ascii="黑体" w:hAnsi="黑体" w:eastAsia="黑体" w:cs="黑体"/>
          <w:b w:val="0"/>
          <w:bCs w:val="0"/>
          <w:snapToGrid/>
          <w:kern w:val="2"/>
          <w:sz w:val="32"/>
          <w:szCs w:val="32"/>
          <w:lang w:val="en-US" w:eastAsia="zh-CN" w:bidi="ar-SA"/>
        </w:rPr>
      </w:pPr>
    </w:p>
    <w:p w14:paraId="046E8F0E">
      <w:pPr>
        <w:rPr>
          <w:rFonts w:hint="default" w:ascii="黑体" w:hAnsi="黑体" w:eastAsia="黑体" w:cs="黑体"/>
          <w:b w:val="0"/>
          <w:bCs w:val="0"/>
          <w:snapToGrid/>
          <w:kern w:val="2"/>
          <w:sz w:val="32"/>
          <w:szCs w:val="32"/>
          <w:lang w:val="en-US" w:eastAsia="zh-CN" w:bidi="ar-SA"/>
        </w:rPr>
      </w:pPr>
      <w:bookmarkStart w:id="0" w:name="_GoBack"/>
      <w:bookmarkEnd w:id="0"/>
    </w:p>
    <w:sectPr>
      <w:footerReference r:id="rId5" w:type="default"/>
      <w:pgSz w:w="11906" w:h="16838"/>
      <w:pgMar w:top="2098" w:right="1361" w:bottom="1361"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709D05-D890-4A0C-9C3D-E6A29EF359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2" w:fontKey="{FC715456-34F4-45DE-8169-940E1126D7DC}"/>
  </w:font>
  <w:font w:name="仿宋_GB2312">
    <w:panose1 w:val="02010609030101010101"/>
    <w:charset w:val="86"/>
    <w:family w:val="auto"/>
    <w:pitch w:val="default"/>
    <w:sig w:usb0="00000001" w:usb1="080E0000" w:usb2="00000000" w:usb3="00000000" w:csb0="00040000" w:csb1="00000000"/>
    <w:embedRegular r:id="rId3" w:fontKey="{6DB9B8F2-6661-4843-9448-3EACEBD130FE}"/>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97FFE7E3-584F-4990-96C2-FFF23C477B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07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01CC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5001CC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91D9A"/>
    <w:rsid w:val="01591DD1"/>
    <w:rsid w:val="02E662F6"/>
    <w:rsid w:val="047224EF"/>
    <w:rsid w:val="064229C1"/>
    <w:rsid w:val="06B91D9A"/>
    <w:rsid w:val="093C56FD"/>
    <w:rsid w:val="0E075FEE"/>
    <w:rsid w:val="10C7518E"/>
    <w:rsid w:val="14322617"/>
    <w:rsid w:val="16013F56"/>
    <w:rsid w:val="1D6339D0"/>
    <w:rsid w:val="1FD04999"/>
    <w:rsid w:val="208337BA"/>
    <w:rsid w:val="282D1615"/>
    <w:rsid w:val="2BA07020"/>
    <w:rsid w:val="2BAD1AC2"/>
    <w:rsid w:val="2BAE3557"/>
    <w:rsid w:val="2D42061B"/>
    <w:rsid w:val="302063B0"/>
    <w:rsid w:val="338C1D49"/>
    <w:rsid w:val="37453DB3"/>
    <w:rsid w:val="380E0DB6"/>
    <w:rsid w:val="392D4922"/>
    <w:rsid w:val="3C1934F8"/>
    <w:rsid w:val="3C710591"/>
    <w:rsid w:val="3C9024A2"/>
    <w:rsid w:val="4272297E"/>
    <w:rsid w:val="45F6754F"/>
    <w:rsid w:val="4D4320E6"/>
    <w:rsid w:val="51D157A5"/>
    <w:rsid w:val="53A45945"/>
    <w:rsid w:val="56565708"/>
    <w:rsid w:val="571048D4"/>
    <w:rsid w:val="57CF6919"/>
    <w:rsid w:val="5AF35F18"/>
    <w:rsid w:val="5E59732C"/>
    <w:rsid w:val="65705687"/>
    <w:rsid w:val="659D4F41"/>
    <w:rsid w:val="663C22B7"/>
    <w:rsid w:val="66CE50FB"/>
    <w:rsid w:val="69E939D2"/>
    <w:rsid w:val="6BBF0B62"/>
    <w:rsid w:val="71CA730B"/>
    <w:rsid w:val="7249798C"/>
    <w:rsid w:val="7430419F"/>
    <w:rsid w:val="75C80BC8"/>
    <w:rsid w:val="76AC673B"/>
    <w:rsid w:val="76BE5AF1"/>
    <w:rsid w:val="77082493"/>
    <w:rsid w:val="77AE0291"/>
    <w:rsid w:val="78B84C24"/>
    <w:rsid w:val="79646499"/>
    <w:rsid w:val="7A486D16"/>
    <w:rsid w:val="7AEC38E9"/>
    <w:rsid w:val="7AF66E30"/>
    <w:rsid w:val="7F85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2665</Words>
  <Characters>2798</Characters>
  <Lines>0</Lines>
  <Paragraphs>0</Paragraphs>
  <TotalTime>11</TotalTime>
  <ScaleCrop>false</ScaleCrop>
  <LinksUpToDate>false</LinksUpToDate>
  <CharactersWithSpaces>2855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2025-04-07T09:08:00Z</dcterms:created>
  <dc:creator>dycdc</dc:creator>
  <cp:lastModifiedBy>兔</cp:lastModifiedBy>
  <dcterms:modified xsi:type="dcterms:W3CDTF">2025-07-14T08:35:25Z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8BE027E7541B48C2B8541466A698DFC9_13</vt:lpwstr>
  </property>
  <property fmtid="{D5CDD505-2E9C-101B-9397-08002B2CF9AE}" pid="4" name="KSOTemplateDocerSaveRecord">
    <vt:lpwstr>eyJoZGlkIjoiMzZjZjM1NjYyZjMwZTNmZjgyODZjODlmZDY3NWM0ZWQiLCJ1c2VySWQiOiI0NTQyODY2NTUifQ==</vt:lpwstr>
  </property>
</Properties>
</file>